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EA5" w:rsidRDefault="00BF659E" w:rsidP="003F66C4">
      <w:pPr>
        <w:spacing w:after="240" w:line="276" w:lineRule="auto"/>
        <w:jc w:val="center"/>
        <w:rPr>
          <w:rFonts w:ascii="Arial Narrow" w:hAnsi="Arial Narrow" w:cs="Times New Roman"/>
          <w:color w:val="0070C0"/>
          <w:sz w:val="28"/>
          <w:lang w:val="en-GB"/>
        </w:rPr>
      </w:pPr>
      <w:r w:rsidRPr="0027185A">
        <w:rPr>
          <w:rFonts w:ascii="Arial Narrow" w:hAnsi="Arial Narrow" w:cs="Times New Roman"/>
          <w:color w:val="0070C0"/>
          <w:sz w:val="28"/>
          <w:lang w:val="en-GB"/>
        </w:rPr>
        <w:t xml:space="preserve">On November 24 - 25, 2016, the National Library of Latvia organises </w:t>
      </w:r>
    </w:p>
    <w:p w:rsidR="003F66C4" w:rsidRPr="0027185A" w:rsidRDefault="00BF659E" w:rsidP="003F66C4">
      <w:pPr>
        <w:spacing w:after="240" w:line="276" w:lineRule="auto"/>
        <w:jc w:val="center"/>
        <w:rPr>
          <w:rFonts w:ascii="Arial Narrow" w:hAnsi="Arial Narrow" w:cs="Times New Roman"/>
          <w:color w:val="0070C0"/>
          <w:sz w:val="28"/>
          <w:lang w:val="en-GB"/>
        </w:rPr>
      </w:pPr>
      <w:proofErr w:type="gramStart"/>
      <w:r w:rsidRPr="0027185A">
        <w:rPr>
          <w:rFonts w:ascii="Arial Narrow" w:hAnsi="Arial Narrow" w:cs="Times New Roman"/>
          <w:color w:val="0070C0"/>
          <w:sz w:val="28"/>
          <w:lang w:val="en-GB"/>
        </w:rPr>
        <w:t>international</w:t>
      </w:r>
      <w:proofErr w:type="gramEnd"/>
      <w:r w:rsidRPr="0027185A">
        <w:rPr>
          <w:rFonts w:ascii="Arial Narrow" w:hAnsi="Arial Narrow" w:cs="Times New Roman"/>
          <w:color w:val="0070C0"/>
          <w:sz w:val="28"/>
          <w:lang w:val="en-GB"/>
        </w:rPr>
        <w:t xml:space="preserve"> scientific conference</w:t>
      </w:r>
    </w:p>
    <w:p w:rsidR="003F66C4" w:rsidRPr="0027185A" w:rsidRDefault="003A49A2" w:rsidP="003F66C4">
      <w:pPr>
        <w:spacing w:after="240" w:line="276" w:lineRule="auto"/>
        <w:jc w:val="center"/>
        <w:rPr>
          <w:rFonts w:ascii="Arial Narrow" w:hAnsi="Arial Narrow" w:cs="Times New Roman"/>
          <w:b/>
          <w:i/>
          <w:color w:val="0070C0"/>
          <w:sz w:val="28"/>
          <w:lang w:val="en-GB"/>
        </w:rPr>
      </w:pPr>
      <w:r>
        <w:rPr>
          <w:rFonts w:ascii="Arial Narrow" w:hAnsi="Arial Narrow" w:cs="Times New Roman"/>
          <w:b/>
          <w:i/>
          <w:color w:val="0070C0"/>
          <w:sz w:val="28"/>
          <w:lang w:val="en-GB"/>
        </w:rPr>
        <w:t>“The Book and S</w:t>
      </w:r>
      <w:r w:rsidR="00BF659E" w:rsidRPr="0027185A">
        <w:rPr>
          <w:rFonts w:ascii="Arial Narrow" w:hAnsi="Arial Narrow" w:cs="Times New Roman"/>
          <w:b/>
          <w:i/>
          <w:color w:val="0070C0"/>
          <w:sz w:val="28"/>
          <w:lang w:val="en-GB"/>
        </w:rPr>
        <w:t>ociety in Latvia until 1945”</w:t>
      </w:r>
    </w:p>
    <w:p w:rsidR="003F66C4" w:rsidRPr="0027185A" w:rsidRDefault="00BF659E" w:rsidP="003F66C4">
      <w:pPr>
        <w:spacing w:after="240" w:line="276" w:lineRule="auto"/>
        <w:jc w:val="center"/>
        <w:rPr>
          <w:rFonts w:ascii="Arial Narrow" w:hAnsi="Arial Narrow" w:cs="Times New Roman"/>
          <w:color w:val="0070C0"/>
          <w:sz w:val="28"/>
          <w:lang w:val="en-GB"/>
        </w:rPr>
      </w:pPr>
      <w:r w:rsidRPr="0027185A">
        <w:rPr>
          <w:rFonts w:ascii="Arial Narrow" w:hAnsi="Arial Narrow" w:cs="Times New Roman"/>
          <w:color w:val="0070C0"/>
          <w:sz w:val="28"/>
          <w:lang w:val="en-GB"/>
        </w:rPr>
        <w:t xml:space="preserve">The Conference </w:t>
      </w:r>
      <w:proofErr w:type="gramStart"/>
      <w:r w:rsidRPr="0027185A">
        <w:rPr>
          <w:rFonts w:ascii="Arial Narrow" w:hAnsi="Arial Narrow" w:cs="Times New Roman"/>
          <w:color w:val="0070C0"/>
          <w:sz w:val="28"/>
          <w:lang w:val="en-GB"/>
        </w:rPr>
        <w:t>is dedicated</w:t>
      </w:r>
      <w:proofErr w:type="gramEnd"/>
      <w:r w:rsidRPr="0027185A">
        <w:rPr>
          <w:rFonts w:ascii="Arial Narrow" w:hAnsi="Arial Narrow" w:cs="Times New Roman"/>
          <w:color w:val="0070C0"/>
          <w:sz w:val="28"/>
          <w:lang w:val="en-GB"/>
        </w:rPr>
        <w:t xml:space="preserve"> to </w:t>
      </w:r>
      <w:proofErr w:type="spellStart"/>
      <w:r w:rsidRPr="0027185A">
        <w:rPr>
          <w:rFonts w:ascii="Arial Narrow" w:hAnsi="Arial Narrow" w:cs="Times New Roman"/>
          <w:color w:val="0070C0"/>
          <w:sz w:val="28"/>
          <w:lang w:val="en-GB"/>
        </w:rPr>
        <w:t>Aleksejs</w:t>
      </w:r>
      <w:proofErr w:type="spellEnd"/>
      <w:r w:rsidRPr="0027185A">
        <w:rPr>
          <w:rFonts w:ascii="Arial Narrow" w:hAnsi="Arial Narrow" w:cs="Times New Roman"/>
          <w:color w:val="0070C0"/>
          <w:sz w:val="28"/>
          <w:lang w:val="en-GB"/>
        </w:rPr>
        <w:t xml:space="preserve"> </w:t>
      </w:r>
      <w:proofErr w:type="spellStart"/>
      <w:r w:rsidRPr="0027185A">
        <w:rPr>
          <w:rFonts w:ascii="Arial Narrow" w:hAnsi="Arial Narrow" w:cs="Times New Roman"/>
          <w:color w:val="0070C0"/>
          <w:sz w:val="28"/>
          <w:lang w:val="en-GB"/>
        </w:rPr>
        <w:t>Apīnis</w:t>
      </w:r>
      <w:proofErr w:type="spellEnd"/>
      <w:r w:rsidRPr="0027185A">
        <w:rPr>
          <w:rFonts w:ascii="Arial Narrow" w:hAnsi="Arial Narrow" w:cs="Times New Roman"/>
          <w:color w:val="0070C0"/>
          <w:sz w:val="28"/>
          <w:lang w:val="en-GB"/>
        </w:rPr>
        <w:t xml:space="preserve">, book publishing and literary historian, library employee </w:t>
      </w:r>
      <w:r w:rsidR="003F66C4" w:rsidRPr="0027185A">
        <w:rPr>
          <w:rFonts w:ascii="Arial Narrow" w:hAnsi="Arial Narrow" w:cs="Times New Roman"/>
          <w:color w:val="0070C0"/>
          <w:sz w:val="28"/>
          <w:lang w:val="en-GB"/>
        </w:rPr>
        <w:t>(1926-2004)</w:t>
      </w:r>
    </w:p>
    <w:p w:rsidR="004E2F9E" w:rsidRDefault="004E2F9E" w:rsidP="003D1862">
      <w:pPr>
        <w:jc w:val="both"/>
        <w:rPr>
          <w:rFonts w:ascii="Arial Narrow" w:hAnsi="Arial Narrow"/>
          <w:color w:val="0070C0"/>
          <w:sz w:val="28"/>
          <w:lang w:val="en-GB"/>
        </w:rPr>
      </w:pPr>
    </w:p>
    <w:p w:rsidR="00D864B3" w:rsidRDefault="003D1862" w:rsidP="003D1862">
      <w:pPr>
        <w:jc w:val="both"/>
        <w:rPr>
          <w:rFonts w:ascii="Arial Narrow" w:hAnsi="Arial Narrow"/>
          <w:color w:val="0070C0"/>
          <w:sz w:val="28"/>
          <w:lang w:val="en-GB"/>
        </w:rPr>
      </w:pPr>
      <w:r w:rsidRPr="003D1862">
        <w:rPr>
          <w:rFonts w:ascii="Arial Narrow" w:hAnsi="Arial Narrow"/>
          <w:color w:val="0070C0"/>
          <w:sz w:val="28"/>
          <w:lang w:val="en-GB"/>
        </w:rPr>
        <w:t xml:space="preserve">In the context of the related sciences and of the cultural process, the most important areas of the book science and the research issues of the relevant period </w:t>
      </w:r>
      <w:proofErr w:type="gramStart"/>
      <w:r w:rsidRPr="003D1862">
        <w:rPr>
          <w:rFonts w:ascii="Arial Narrow" w:hAnsi="Arial Narrow"/>
          <w:color w:val="0070C0"/>
          <w:sz w:val="28"/>
          <w:lang w:val="en-GB"/>
        </w:rPr>
        <w:t>will be represented</w:t>
      </w:r>
      <w:proofErr w:type="gramEnd"/>
      <w:r w:rsidRPr="003D1862">
        <w:rPr>
          <w:rFonts w:ascii="Arial Narrow" w:hAnsi="Arial Narrow"/>
          <w:color w:val="0070C0"/>
          <w:sz w:val="28"/>
          <w:lang w:val="en-GB"/>
        </w:rPr>
        <w:t xml:space="preserve"> during the conference.</w:t>
      </w:r>
    </w:p>
    <w:p w:rsidR="00D864B3" w:rsidRPr="003D1862" w:rsidRDefault="00D864B3" w:rsidP="003D1862">
      <w:pPr>
        <w:jc w:val="both"/>
        <w:rPr>
          <w:rFonts w:ascii="Arial Narrow" w:hAnsi="Arial Narrow"/>
          <w:color w:val="0070C0"/>
          <w:sz w:val="28"/>
          <w:lang w:val="en-GB"/>
        </w:rPr>
      </w:pPr>
    </w:p>
    <w:p w:rsidR="003D1862" w:rsidRPr="003D1862" w:rsidRDefault="003D1862" w:rsidP="003D1862">
      <w:pPr>
        <w:rPr>
          <w:rFonts w:ascii="Arial Narrow" w:hAnsi="Arial Narrow"/>
          <w:b/>
          <w:color w:val="0070C0"/>
          <w:sz w:val="28"/>
          <w:lang w:val="en-GB"/>
        </w:rPr>
      </w:pPr>
      <w:r w:rsidRPr="003D1862">
        <w:rPr>
          <w:rFonts w:ascii="Arial Narrow" w:hAnsi="Arial Narrow"/>
          <w:b/>
          <w:color w:val="0070C0"/>
          <w:sz w:val="28"/>
          <w:lang w:val="en-GB"/>
        </w:rPr>
        <w:t>The thematic scope of the conference:</w:t>
      </w:r>
    </w:p>
    <w:p w:rsidR="003D1862" w:rsidRPr="003D1862" w:rsidRDefault="003D1862" w:rsidP="003D1862">
      <w:pPr>
        <w:rPr>
          <w:rFonts w:ascii="Arial Narrow" w:hAnsi="Arial Narrow"/>
          <w:color w:val="0070C0"/>
          <w:sz w:val="28"/>
          <w:lang w:val="en-GB"/>
        </w:rPr>
      </w:pPr>
      <w:r w:rsidRPr="003D1862">
        <w:rPr>
          <w:rFonts w:ascii="Arial Narrow" w:hAnsi="Arial Narrow"/>
          <w:color w:val="0070C0"/>
          <w:sz w:val="28"/>
          <w:lang w:val="en-GB"/>
        </w:rPr>
        <w:t>•</w:t>
      </w:r>
      <w:r w:rsidRPr="003D1862">
        <w:rPr>
          <w:rFonts w:ascii="Arial Narrow" w:hAnsi="Arial Narrow"/>
          <w:color w:val="0070C0"/>
          <w:sz w:val="28"/>
          <w:lang w:val="en-GB"/>
        </w:rPr>
        <w:tab/>
        <w:t>History of culture. The analysis of the cultural phenomenon and of the centuries in relation with books as a cultural phenomenon;</w:t>
      </w:r>
    </w:p>
    <w:p w:rsidR="003D1862" w:rsidRPr="003D1862" w:rsidRDefault="003D1862" w:rsidP="003D1862">
      <w:pPr>
        <w:rPr>
          <w:rFonts w:ascii="Arial Narrow" w:hAnsi="Arial Narrow"/>
          <w:color w:val="0070C0"/>
          <w:sz w:val="28"/>
          <w:lang w:val="en-GB"/>
        </w:rPr>
      </w:pPr>
      <w:r w:rsidRPr="003D1862">
        <w:rPr>
          <w:rFonts w:ascii="Arial Narrow" w:hAnsi="Arial Narrow"/>
          <w:color w:val="0070C0"/>
          <w:sz w:val="28"/>
          <w:lang w:val="en-GB"/>
        </w:rPr>
        <w:t>•</w:t>
      </w:r>
      <w:r w:rsidRPr="003D1862">
        <w:rPr>
          <w:rFonts w:ascii="Arial Narrow" w:hAnsi="Arial Narrow"/>
          <w:color w:val="0070C0"/>
          <w:sz w:val="28"/>
          <w:lang w:val="en-GB"/>
        </w:rPr>
        <w:tab/>
        <w:t>History of literature. Literary process, the evaluation of the certain literary phenomena, discoveries and innovations;</w:t>
      </w:r>
    </w:p>
    <w:p w:rsidR="003D1862" w:rsidRPr="003D1862" w:rsidRDefault="003D1862" w:rsidP="003D1862">
      <w:pPr>
        <w:rPr>
          <w:rFonts w:ascii="Arial Narrow" w:hAnsi="Arial Narrow"/>
          <w:color w:val="0070C0"/>
          <w:sz w:val="28"/>
          <w:lang w:val="en-GB"/>
        </w:rPr>
      </w:pPr>
      <w:r w:rsidRPr="003D1862">
        <w:rPr>
          <w:rFonts w:ascii="Arial Narrow" w:hAnsi="Arial Narrow"/>
          <w:color w:val="0070C0"/>
          <w:sz w:val="28"/>
          <w:lang w:val="en-GB"/>
        </w:rPr>
        <w:t>•</w:t>
      </w:r>
      <w:r w:rsidRPr="003D1862">
        <w:rPr>
          <w:rFonts w:ascii="Arial Narrow" w:hAnsi="Arial Narrow"/>
          <w:color w:val="0070C0"/>
          <w:sz w:val="28"/>
          <w:lang w:val="en-GB"/>
        </w:rPr>
        <w:tab/>
        <w:t>Book publishing and printing. Publishing management and organization (including legislative aspects and authorities), censorship, financing, book printing plants, the stock of published books and its analysis, certain groups of publications and considerable printed materials (monuments of book-printing);</w:t>
      </w:r>
    </w:p>
    <w:p w:rsidR="003D1862" w:rsidRPr="003D1862" w:rsidRDefault="003D1862" w:rsidP="003D1862">
      <w:pPr>
        <w:rPr>
          <w:rFonts w:ascii="Arial Narrow" w:hAnsi="Arial Narrow"/>
          <w:color w:val="0070C0"/>
          <w:sz w:val="28"/>
          <w:lang w:val="en-GB"/>
        </w:rPr>
      </w:pPr>
      <w:r w:rsidRPr="003D1862">
        <w:rPr>
          <w:rFonts w:ascii="Arial Narrow" w:hAnsi="Arial Narrow"/>
          <w:color w:val="0070C0"/>
          <w:sz w:val="28"/>
          <w:lang w:val="en-GB"/>
        </w:rPr>
        <w:t>•</w:t>
      </w:r>
      <w:r w:rsidRPr="003D1862">
        <w:rPr>
          <w:rFonts w:ascii="Arial Narrow" w:hAnsi="Arial Narrow"/>
          <w:color w:val="0070C0"/>
          <w:sz w:val="28"/>
          <w:lang w:val="en-GB"/>
        </w:rPr>
        <w:tab/>
        <w:t xml:space="preserve">Book distribution. Trading, advertising, distribution, </w:t>
      </w:r>
      <w:proofErr w:type="gramStart"/>
      <w:r w:rsidRPr="003D1862">
        <w:rPr>
          <w:rFonts w:ascii="Arial Narrow" w:hAnsi="Arial Narrow"/>
          <w:color w:val="0070C0"/>
          <w:sz w:val="28"/>
          <w:lang w:val="en-GB"/>
        </w:rPr>
        <w:t>book shops</w:t>
      </w:r>
      <w:proofErr w:type="gramEnd"/>
      <w:r w:rsidRPr="003D1862">
        <w:rPr>
          <w:rFonts w:ascii="Arial Narrow" w:hAnsi="Arial Narrow"/>
          <w:color w:val="0070C0"/>
          <w:sz w:val="28"/>
          <w:lang w:val="en-GB"/>
        </w:rPr>
        <w:t>, reading associations and hobby groups, libraries;</w:t>
      </w:r>
    </w:p>
    <w:p w:rsidR="003D1862" w:rsidRPr="003D1862" w:rsidRDefault="003D1862" w:rsidP="003D1862">
      <w:pPr>
        <w:rPr>
          <w:rFonts w:ascii="Arial Narrow" w:hAnsi="Arial Narrow"/>
          <w:color w:val="0070C0"/>
          <w:sz w:val="28"/>
          <w:lang w:val="en-GB"/>
        </w:rPr>
      </w:pPr>
      <w:r w:rsidRPr="003D1862">
        <w:rPr>
          <w:rFonts w:ascii="Arial Narrow" w:hAnsi="Arial Narrow"/>
          <w:color w:val="0070C0"/>
          <w:sz w:val="28"/>
          <w:lang w:val="en-GB"/>
        </w:rPr>
        <w:t>•</w:t>
      </w:r>
      <w:r w:rsidRPr="003D1862">
        <w:rPr>
          <w:rFonts w:ascii="Arial Narrow" w:hAnsi="Arial Narrow"/>
          <w:color w:val="0070C0"/>
          <w:sz w:val="28"/>
          <w:lang w:val="en-GB"/>
        </w:rPr>
        <w:tab/>
        <w:t>Book reading. Theoretical aspects of reading, reading sociology, reception of literature, analysis of  reading material and of the most popular publications, readers, their groups, possibilities of literature acquisition and reading (reading skills, book availability, free time, etc.);</w:t>
      </w:r>
    </w:p>
    <w:p w:rsidR="003D1862" w:rsidRPr="003D1862" w:rsidRDefault="003D1862" w:rsidP="003D1862">
      <w:pPr>
        <w:rPr>
          <w:rFonts w:ascii="Arial Narrow" w:hAnsi="Arial Narrow"/>
          <w:color w:val="0070C0"/>
          <w:sz w:val="28"/>
          <w:lang w:val="en-GB"/>
        </w:rPr>
      </w:pPr>
      <w:r w:rsidRPr="003D1862">
        <w:rPr>
          <w:rFonts w:ascii="Arial Narrow" w:hAnsi="Arial Narrow"/>
          <w:color w:val="0070C0"/>
          <w:sz w:val="28"/>
          <w:lang w:val="en-GB"/>
        </w:rPr>
        <w:t>•</w:t>
      </w:r>
      <w:r w:rsidRPr="003D1862">
        <w:rPr>
          <w:rFonts w:ascii="Arial Narrow" w:hAnsi="Arial Narrow"/>
          <w:color w:val="0070C0"/>
          <w:sz w:val="28"/>
          <w:lang w:val="en-GB"/>
        </w:rPr>
        <w:tab/>
        <w:t xml:space="preserve"> </w:t>
      </w:r>
      <w:proofErr w:type="spellStart"/>
      <w:r w:rsidRPr="003D1862">
        <w:rPr>
          <w:rFonts w:ascii="Arial Narrow" w:hAnsi="Arial Narrow"/>
          <w:color w:val="0070C0"/>
          <w:sz w:val="28"/>
          <w:lang w:val="en-GB"/>
        </w:rPr>
        <w:t>Bibliophily</w:t>
      </w:r>
      <w:proofErr w:type="spellEnd"/>
      <w:r w:rsidRPr="003D1862">
        <w:rPr>
          <w:rFonts w:ascii="Arial Narrow" w:hAnsi="Arial Narrow"/>
          <w:color w:val="0070C0"/>
          <w:sz w:val="28"/>
          <w:lang w:val="en-GB"/>
        </w:rPr>
        <w:t>, private and public book collections;</w:t>
      </w:r>
    </w:p>
    <w:p w:rsidR="003D1862" w:rsidRPr="003D1862" w:rsidRDefault="003D1862" w:rsidP="003D1862">
      <w:pPr>
        <w:rPr>
          <w:rFonts w:ascii="Arial Narrow" w:hAnsi="Arial Narrow"/>
          <w:color w:val="0070C0"/>
          <w:sz w:val="28"/>
          <w:lang w:val="en-GB"/>
        </w:rPr>
      </w:pPr>
      <w:r w:rsidRPr="003D1862">
        <w:rPr>
          <w:rFonts w:ascii="Arial Narrow" w:hAnsi="Arial Narrow"/>
          <w:color w:val="0070C0"/>
          <w:sz w:val="28"/>
          <w:lang w:val="en-GB"/>
        </w:rPr>
        <w:t>•</w:t>
      </w:r>
      <w:r w:rsidRPr="003D1862">
        <w:rPr>
          <w:rFonts w:ascii="Arial Narrow" w:hAnsi="Arial Narrow"/>
          <w:color w:val="0070C0"/>
          <w:sz w:val="28"/>
          <w:lang w:val="en-GB"/>
        </w:rPr>
        <w:tab/>
        <w:t xml:space="preserve"> </w:t>
      </w:r>
      <w:proofErr w:type="spellStart"/>
      <w:r w:rsidRPr="003D1862">
        <w:rPr>
          <w:rFonts w:ascii="Arial Narrow" w:hAnsi="Arial Narrow"/>
          <w:color w:val="0070C0"/>
          <w:sz w:val="28"/>
          <w:lang w:val="en-GB"/>
        </w:rPr>
        <w:t>Bibliographing</w:t>
      </w:r>
      <w:proofErr w:type="spellEnd"/>
      <w:r w:rsidRPr="003D1862">
        <w:rPr>
          <w:rFonts w:ascii="Arial Narrow" w:hAnsi="Arial Narrow"/>
          <w:color w:val="0070C0"/>
          <w:sz w:val="28"/>
          <w:lang w:val="en-GB"/>
        </w:rPr>
        <w:t xml:space="preserve"> of the ancient printings. Traditions and contemporaneity;</w:t>
      </w:r>
    </w:p>
    <w:p w:rsidR="003D1862" w:rsidRPr="003D1862" w:rsidRDefault="003D1862" w:rsidP="003D1862">
      <w:pPr>
        <w:rPr>
          <w:rFonts w:ascii="Arial Narrow" w:hAnsi="Arial Narrow"/>
          <w:color w:val="0070C0"/>
          <w:sz w:val="28"/>
          <w:lang w:val="en-GB"/>
        </w:rPr>
      </w:pPr>
      <w:r w:rsidRPr="003D1862">
        <w:rPr>
          <w:rFonts w:ascii="Arial Narrow" w:hAnsi="Arial Narrow"/>
          <w:color w:val="0070C0"/>
          <w:sz w:val="28"/>
          <w:lang w:val="en-GB"/>
        </w:rPr>
        <w:t>•</w:t>
      </w:r>
      <w:r w:rsidRPr="003D1862">
        <w:rPr>
          <w:rFonts w:ascii="Arial Narrow" w:hAnsi="Arial Narrow"/>
          <w:color w:val="0070C0"/>
          <w:sz w:val="28"/>
          <w:lang w:val="en-GB"/>
        </w:rPr>
        <w:tab/>
        <w:t xml:space="preserve"> Museums of publishing-houses, their creation and activities.</w:t>
      </w:r>
    </w:p>
    <w:p w:rsidR="00D864B3" w:rsidRDefault="00D864B3" w:rsidP="003F66C4">
      <w:pPr>
        <w:pStyle w:val="ListParagraph"/>
        <w:spacing w:after="240" w:line="276" w:lineRule="auto"/>
        <w:ind w:left="0"/>
        <w:jc w:val="both"/>
        <w:rPr>
          <w:rFonts w:ascii="Arial Narrow" w:hAnsi="Arial Narrow"/>
          <w:color w:val="0070C0"/>
          <w:sz w:val="28"/>
          <w:lang w:val="en-GB"/>
        </w:rPr>
      </w:pPr>
    </w:p>
    <w:p w:rsidR="003F66C4" w:rsidRPr="0027185A" w:rsidRDefault="001C306D" w:rsidP="003F66C4">
      <w:pPr>
        <w:pStyle w:val="ListParagraph"/>
        <w:spacing w:after="240" w:line="276" w:lineRule="auto"/>
        <w:ind w:left="0"/>
        <w:jc w:val="both"/>
        <w:rPr>
          <w:rFonts w:ascii="Arial Narrow" w:hAnsi="Arial Narrow" w:cs="Times New Roman"/>
          <w:b/>
          <w:color w:val="0070C0"/>
          <w:sz w:val="28"/>
          <w:lang w:val="en-GB"/>
        </w:rPr>
      </w:pPr>
      <w:r w:rsidRPr="00333F89">
        <w:rPr>
          <w:rFonts w:ascii="Arial Narrow" w:hAnsi="Arial Narrow" w:cs="Times New Roman"/>
          <w:b/>
          <w:color w:val="0070C0"/>
          <w:sz w:val="28"/>
          <w:lang w:val="en-GB"/>
        </w:rPr>
        <w:t>Report</w:t>
      </w:r>
      <w:r w:rsidRPr="0027185A">
        <w:rPr>
          <w:rFonts w:ascii="Arial Narrow" w:hAnsi="Arial Narrow" w:cs="Times New Roman"/>
          <w:color w:val="0070C0"/>
          <w:sz w:val="28"/>
          <w:lang w:val="en-GB"/>
        </w:rPr>
        <w:t xml:space="preserve"> </w:t>
      </w:r>
      <w:r w:rsidRPr="0027185A">
        <w:rPr>
          <w:rFonts w:ascii="Arial Narrow" w:hAnsi="Arial Narrow" w:cs="Times New Roman"/>
          <w:b/>
          <w:color w:val="0070C0"/>
          <w:sz w:val="28"/>
          <w:lang w:val="en-GB"/>
        </w:rPr>
        <w:t>submission deadline is June 30, 2016.</w:t>
      </w:r>
    </w:p>
    <w:p w:rsidR="003F66C4" w:rsidRPr="0027185A" w:rsidRDefault="003F66C4" w:rsidP="003F66C4">
      <w:pPr>
        <w:pStyle w:val="ListParagraph"/>
        <w:spacing w:after="240" w:line="276" w:lineRule="auto"/>
        <w:ind w:left="0"/>
        <w:jc w:val="both"/>
        <w:rPr>
          <w:rFonts w:ascii="Arial Narrow" w:hAnsi="Arial Narrow" w:cs="Times New Roman"/>
          <w:color w:val="0070C0"/>
          <w:sz w:val="28"/>
          <w:lang w:val="en-GB"/>
        </w:rPr>
      </w:pPr>
    </w:p>
    <w:p w:rsidR="003F66C4" w:rsidRDefault="00884BFF" w:rsidP="003F66C4">
      <w:pPr>
        <w:pStyle w:val="ListParagraph"/>
        <w:spacing w:after="240" w:line="276" w:lineRule="auto"/>
        <w:ind w:left="0"/>
        <w:jc w:val="both"/>
        <w:rPr>
          <w:rFonts w:ascii="Arial Narrow" w:hAnsi="Arial Narrow" w:cs="Times New Roman"/>
          <w:color w:val="0070C0"/>
          <w:sz w:val="28"/>
          <w:lang w:val="en-GB"/>
        </w:rPr>
      </w:pPr>
      <w:r w:rsidRPr="0027185A">
        <w:rPr>
          <w:rFonts w:ascii="Arial Narrow" w:hAnsi="Arial Narrow" w:cs="Times New Roman"/>
          <w:color w:val="0070C0"/>
          <w:sz w:val="28"/>
          <w:lang w:val="en-GB"/>
        </w:rPr>
        <w:lastRenderedPageBreak/>
        <w:t>To submit a report for the C</w:t>
      </w:r>
      <w:r w:rsidR="001C306D" w:rsidRPr="0027185A">
        <w:rPr>
          <w:rFonts w:ascii="Arial Narrow" w:hAnsi="Arial Narrow" w:cs="Times New Roman"/>
          <w:color w:val="0070C0"/>
          <w:sz w:val="28"/>
          <w:lang w:val="en-GB"/>
        </w:rPr>
        <w:t xml:space="preserve">onference, a form </w:t>
      </w:r>
      <w:proofErr w:type="gramStart"/>
      <w:r w:rsidR="001C306D" w:rsidRPr="0027185A">
        <w:rPr>
          <w:rFonts w:ascii="Arial Narrow" w:hAnsi="Arial Narrow" w:cs="Times New Roman"/>
          <w:color w:val="0070C0"/>
          <w:sz w:val="28"/>
          <w:lang w:val="en-GB"/>
        </w:rPr>
        <w:t>must be filled</w:t>
      </w:r>
      <w:proofErr w:type="gramEnd"/>
      <w:r w:rsidR="001C306D" w:rsidRPr="0027185A">
        <w:rPr>
          <w:rFonts w:ascii="Arial Narrow" w:hAnsi="Arial Narrow" w:cs="Times New Roman"/>
          <w:color w:val="0070C0"/>
          <w:sz w:val="28"/>
          <w:lang w:val="en-GB"/>
        </w:rPr>
        <w:t xml:space="preserve"> in</w:t>
      </w:r>
      <w:r w:rsidR="004E2F9E">
        <w:rPr>
          <w:rFonts w:ascii="Arial Narrow" w:hAnsi="Arial Narrow" w:cs="Times New Roman"/>
          <w:color w:val="0070C0"/>
          <w:sz w:val="28"/>
          <w:lang w:val="en-GB"/>
        </w:rPr>
        <w:t xml:space="preserve"> </w:t>
      </w:r>
      <w:hyperlink r:id="rId4" w:history="1">
        <w:r w:rsidR="004E2F9E" w:rsidRPr="008C4922">
          <w:rPr>
            <w:rStyle w:val="Hyperlink"/>
            <w:rFonts w:ascii="Arial Narrow" w:hAnsi="Arial Narrow" w:cs="Times New Roman"/>
            <w:sz w:val="28"/>
            <w:lang w:val="en-GB"/>
          </w:rPr>
          <w:t>https://docs.google</w:t>
        </w:r>
        <w:bookmarkStart w:id="0" w:name="_GoBack"/>
        <w:bookmarkEnd w:id="0"/>
        <w:r w:rsidR="004E2F9E" w:rsidRPr="008C4922">
          <w:rPr>
            <w:rStyle w:val="Hyperlink"/>
            <w:rFonts w:ascii="Arial Narrow" w:hAnsi="Arial Narrow" w:cs="Times New Roman"/>
            <w:sz w:val="28"/>
            <w:lang w:val="en-GB"/>
          </w:rPr>
          <w:t>.</w:t>
        </w:r>
        <w:r w:rsidR="004E2F9E" w:rsidRPr="008C4922">
          <w:rPr>
            <w:rStyle w:val="Hyperlink"/>
            <w:rFonts w:ascii="Arial Narrow" w:hAnsi="Arial Narrow" w:cs="Times New Roman"/>
            <w:sz w:val="28"/>
            <w:lang w:val="en-GB"/>
          </w:rPr>
          <w:t>com/forms/d/154C6v9jkQR5XYhtCsg0leIjZrSe8__1vM5melv0z-A8/edit?usp=drive_web</w:t>
        </w:r>
      </w:hyperlink>
      <w:r w:rsidR="004E2F9E">
        <w:rPr>
          <w:rFonts w:ascii="Arial Narrow" w:hAnsi="Arial Narrow" w:cs="Times New Roman"/>
          <w:color w:val="0070C0"/>
          <w:sz w:val="28"/>
          <w:lang w:val="en-GB"/>
        </w:rPr>
        <w:t xml:space="preserve"> </w:t>
      </w:r>
      <w:r w:rsidR="00925732" w:rsidRPr="0027185A">
        <w:rPr>
          <w:rFonts w:ascii="Arial Narrow" w:hAnsi="Arial Narrow" w:cs="Times New Roman"/>
          <w:b/>
          <w:color w:val="0070C0"/>
          <w:sz w:val="28"/>
          <w:lang w:val="en-GB"/>
        </w:rPr>
        <w:t>until June 30</w:t>
      </w:r>
      <w:r w:rsidR="00925732">
        <w:rPr>
          <w:rFonts w:ascii="Arial Narrow" w:hAnsi="Arial Narrow" w:cs="Times New Roman"/>
          <w:color w:val="0070C0"/>
          <w:sz w:val="28"/>
          <w:lang w:val="en-GB"/>
        </w:rPr>
        <w:t>.</w:t>
      </w:r>
    </w:p>
    <w:p w:rsidR="00925732" w:rsidRPr="0027185A" w:rsidRDefault="00925732" w:rsidP="003F66C4">
      <w:pPr>
        <w:pStyle w:val="ListParagraph"/>
        <w:spacing w:after="240" w:line="276" w:lineRule="auto"/>
        <w:ind w:left="0"/>
        <w:jc w:val="both"/>
        <w:rPr>
          <w:rFonts w:ascii="Arial Narrow" w:hAnsi="Arial Narrow" w:cs="Times New Roman"/>
          <w:color w:val="0070C0"/>
          <w:sz w:val="28"/>
          <w:lang w:val="en-GB"/>
        </w:rPr>
      </w:pPr>
    </w:p>
    <w:p w:rsidR="003F66C4" w:rsidRPr="0027185A" w:rsidRDefault="001C306D" w:rsidP="003F66C4">
      <w:pPr>
        <w:pStyle w:val="ListParagraph"/>
        <w:spacing w:after="240" w:line="276" w:lineRule="auto"/>
        <w:ind w:left="0"/>
        <w:jc w:val="both"/>
        <w:rPr>
          <w:rFonts w:ascii="Arial Narrow" w:hAnsi="Arial Narrow" w:cs="Times New Roman"/>
          <w:color w:val="0070C0"/>
          <w:sz w:val="28"/>
          <w:lang w:val="en-GB"/>
        </w:rPr>
      </w:pPr>
      <w:r w:rsidRPr="0027185A">
        <w:rPr>
          <w:rFonts w:ascii="Arial Narrow" w:hAnsi="Arial Narrow" w:cs="Times New Roman"/>
          <w:color w:val="0070C0"/>
          <w:sz w:val="28"/>
          <w:lang w:val="en-GB"/>
        </w:rPr>
        <w:t xml:space="preserve">The summary of the report in English </w:t>
      </w:r>
      <w:proofErr w:type="gramStart"/>
      <w:r w:rsidRPr="0027185A">
        <w:rPr>
          <w:rFonts w:ascii="Arial Narrow" w:hAnsi="Arial Narrow" w:cs="Times New Roman"/>
          <w:color w:val="0070C0"/>
          <w:sz w:val="28"/>
          <w:lang w:val="en-GB"/>
        </w:rPr>
        <w:t>must be submitted</w:t>
      </w:r>
      <w:proofErr w:type="gramEnd"/>
      <w:r w:rsidRPr="0027185A">
        <w:rPr>
          <w:rFonts w:ascii="Arial Narrow" w:hAnsi="Arial Narrow" w:cs="Times New Roman"/>
          <w:color w:val="0070C0"/>
          <w:sz w:val="28"/>
          <w:lang w:val="en-GB"/>
        </w:rPr>
        <w:t xml:space="preserve"> until </w:t>
      </w:r>
      <w:r w:rsidRPr="0027185A">
        <w:rPr>
          <w:rFonts w:ascii="Arial Narrow" w:hAnsi="Arial Narrow" w:cs="Times New Roman"/>
          <w:b/>
          <w:color w:val="0070C0"/>
          <w:sz w:val="28"/>
          <w:lang w:val="en-GB"/>
        </w:rPr>
        <w:t>September 1, 2016</w:t>
      </w:r>
      <w:r w:rsidRPr="0027185A">
        <w:rPr>
          <w:rFonts w:ascii="Arial Narrow" w:hAnsi="Arial Narrow" w:cs="Times New Roman"/>
          <w:color w:val="0070C0"/>
          <w:sz w:val="28"/>
          <w:lang w:val="en-GB"/>
        </w:rPr>
        <w:t xml:space="preserve"> to </w:t>
      </w:r>
      <w:hyperlink r:id="rId5" w:history="1">
        <w:r w:rsidR="0040459C" w:rsidRPr="0027185A">
          <w:rPr>
            <w:rStyle w:val="Hyperlink"/>
            <w:rFonts w:ascii="Arial Narrow" w:hAnsi="Arial Narrow" w:cs="Times New Roman"/>
            <w:color w:val="0070C0"/>
            <w:sz w:val="28"/>
            <w:lang w:val="en-GB"/>
          </w:rPr>
          <w:t>sanita.briezkalne@lnb.lv</w:t>
        </w:r>
      </w:hyperlink>
      <w:r w:rsidRPr="0027185A">
        <w:rPr>
          <w:rFonts w:ascii="Arial Narrow" w:hAnsi="Arial Narrow" w:cs="Times New Roman"/>
          <w:color w:val="0070C0"/>
          <w:sz w:val="28"/>
          <w:lang w:val="en-GB"/>
        </w:rPr>
        <w:t xml:space="preserve"> (up to </w:t>
      </w:r>
      <w:r w:rsidR="003F66C4" w:rsidRPr="0027185A">
        <w:rPr>
          <w:rFonts w:ascii="Arial Narrow" w:hAnsi="Arial Narrow" w:cs="Times New Roman"/>
          <w:color w:val="0070C0"/>
          <w:sz w:val="28"/>
          <w:lang w:val="en-GB"/>
        </w:rPr>
        <w:t xml:space="preserve">500 </w:t>
      </w:r>
      <w:r w:rsidRPr="0027185A">
        <w:rPr>
          <w:rFonts w:ascii="Arial Narrow" w:hAnsi="Arial Narrow" w:cs="Times New Roman"/>
          <w:color w:val="0070C0"/>
          <w:sz w:val="28"/>
          <w:lang w:val="en-GB"/>
        </w:rPr>
        <w:t>characters</w:t>
      </w:r>
      <w:r w:rsidR="003F66C4" w:rsidRPr="0027185A">
        <w:rPr>
          <w:rFonts w:ascii="Arial Narrow" w:hAnsi="Arial Narrow" w:cs="Times New Roman"/>
          <w:color w:val="0070C0"/>
          <w:sz w:val="28"/>
          <w:lang w:val="en-GB"/>
        </w:rPr>
        <w:t>).</w:t>
      </w:r>
    </w:p>
    <w:p w:rsidR="003F66C4" w:rsidRPr="0027185A" w:rsidRDefault="003F66C4" w:rsidP="003F66C4">
      <w:pPr>
        <w:pStyle w:val="ListParagraph"/>
        <w:spacing w:after="240" w:line="276" w:lineRule="auto"/>
        <w:ind w:left="0"/>
        <w:jc w:val="both"/>
        <w:rPr>
          <w:rFonts w:ascii="Arial Narrow" w:hAnsi="Arial Narrow" w:cs="Times New Roman"/>
          <w:color w:val="0070C0"/>
          <w:sz w:val="28"/>
          <w:lang w:val="en-GB"/>
        </w:rPr>
      </w:pPr>
    </w:p>
    <w:p w:rsidR="003F66C4" w:rsidRPr="0027185A" w:rsidRDefault="001C306D" w:rsidP="003F66C4">
      <w:pPr>
        <w:pStyle w:val="ListParagraph"/>
        <w:spacing w:after="240" w:line="276" w:lineRule="auto"/>
        <w:ind w:left="0"/>
        <w:jc w:val="both"/>
        <w:rPr>
          <w:rFonts w:ascii="Arial Narrow" w:hAnsi="Arial Narrow" w:cs="Times New Roman"/>
          <w:color w:val="0070C0"/>
          <w:sz w:val="28"/>
          <w:lang w:val="en-GB"/>
        </w:rPr>
      </w:pPr>
      <w:r w:rsidRPr="0027185A">
        <w:rPr>
          <w:rFonts w:ascii="Arial Narrow" w:hAnsi="Arial Narrow" w:cs="Times New Roman"/>
          <w:color w:val="0070C0"/>
          <w:sz w:val="28"/>
          <w:lang w:val="en-GB"/>
        </w:rPr>
        <w:t>The working languages of the Conference are Latvian, English, German and Russian.</w:t>
      </w:r>
    </w:p>
    <w:p w:rsidR="003F66C4" w:rsidRPr="0027185A" w:rsidRDefault="003F66C4" w:rsidP="003F66C4">
      <w:pPr>
        <w:pStyle w:val="ListParagraph"/>
        <w:spacing w:after="240" w:line="276" w:lineRule="auto"/>
        <w:ind w:left="0"/>
        <w:jc w:val="both"/>
        <w:rPr>
          <w:rFonts w:ascii="Arial Narrow" w:hAnsi="Arial Narrow" w:cs="Times New Roman"/>
          <w:b/>
          <w:color w:val="0070C0"/>
          <w:sz w:val="28"/>
          <w:lang w:val="en-GB"/>
        </w:rPr>
      </w:pPr>
    </w:p>
    <w:p w:rsidR="003F66C4" w:rsidRPr="0027185A" w:rsidRDefault="001C306D" w:rsidP="003F66C4">
      <w:pPr>
        <w:pStyle w:val="ListParagraph"/>
        <w:spacing w:after="240" w:line="276" w:lineRule="auto"/>
        <w:ind w:left="0"/>
        <w:jc w:val="both"/>
        <w:rPr>
          <w:rFonts w:ascii="Arial Narrow" w:hAnsi="Arial Narrow" w:cs="Times New Roman"/>
          <w:b/>
          <w:color w:val="0070C0"/>
          <w:sz w:val="28"/>
          <w:lang w:val="en-GB"/>
        </w:rPr>
      </w:pPr>
      <w:r w:rsidRPr="0027185A">
        <w:rPr>
          <w:rFonts w:ascii="Arial Narrow" w:hAnsi="Arial Narrow" w:cs="Times New Roman"/>
          <w:color w:val="0070C0"/>
          <w:sz w:val="28"/>
          <w:lang w:val="en-GB"/>
        </w:rPr>
        <w:t>Notic</w:t>
      </w:r>
      <w:r w:rsidR="00884BFF" w:rsidRPr="0027185A">
        <w:rPr>
          <w:rFonts w:ascii="Arial Narrow" w:hAnsi="Arial Narrow" w:cs="Times New Roman"/>
          <w:color w:val="0070C0"/>
          <w:sz w:val="28"/>
          <w:lang w:val="en-GB"/>
        </w:rPr>
        <w:t>e regarding the inclusion of a</w:t>
      </w:r>
      <w:r w:rsidRPr="0027185A">
        <w:rPr>
          <w:rFonts w:ascii="Arial Narrow" w:hAnsi="Arial Narrow" w:cs="Times New Roman"/>
          <w:color w:val="0070C0"/>
          <w:sz w:val="28"/>
          <w:lang w:val="en-GB"/>
        </w:rPr>
        <w:t xml:space="preserve"> report in the Conference programme </w:t>
      </w:r>
      <w:proofErr w:type="gramStart"/>
      <w:r w:rsidRPr="0027185A">
        <w:rPr>
          <w:rFonts w:ascii="Arial Narrow" w:hAnsi="Arial Narrow" w:cs="Times New Roman"/>
          <w:color w:val="0070C0"/>
          <w:sz w:val="28"/>
          <w:lang w:val="en-GB"/>
        </w:rPr>
        <w:t>will be sent</w:t>
      </w:r>
      <w:proofErr w:type="gramEnd"/>
      <w:r w:rsidRPr="0027185A">
        <w:rPr>
          <w:rFonts w:ascii="Arial Narrow" w:hAnsi="Arial Narrow" w:cs="Times New Roman"/>
          <w:b/>
          <w:color w:val="0070C0"/>
          <w:sz w:val="28"/>
          <w:lang w:val="en-GB"/>
        </w:rPr>
        <w:t xml:space="preserve"> until July 15, 2016.</w:t>
      </w:r>
    </w:p>
    <w:p w:rsidR="003F66C4" w:rsidRPr="0027185A" w:rsidRDefault="003F66C4" w:rsidP="003F66C4">
      <w:pPr>
        <w:pStyle w:val="ListParagraph"/>
        <w:spacing w:after="240" w:line="276" w:lineRule="auto"/>
        <w:ind w:left="0"/>
        <w:jc w:val="both"/>
        <w:rPr>
          <w:rFonts w:ascii="Arial Narrow" w:hAnsi="Arial Narrow" w:cs="Times New Roman"/>
          <w:b/>
          <w:color w:val="0070C0"/>
          <w:sz w:val="28"/>
          <w:lang w:val="en-GB"/>
        </w:rPr>
      </w:pPr>
    </w:p>
    <w:p w:rsidR="003F66C4" w:rsidRPr="0027185A" w:rsidRDefault="00C23BBA" w:rsidP="003F66C4">
      <w:pPr>
        <w:pStyle w:val="ListParagraph"/>
        <w:spacing w:after="240" w:line="276" w:lineRule="auto"/>
        <w:ind w:left="0"/>
        <w:jc w:val="both"/>
        <w:rPr>
          <w:rFonts w:ascii="Arial Narrow" w:hAnsi="Arial Narrow" w:cs="Times New Roman"/>
          <w:color w:val="0070C0"/>
          <w:sz w:val="28"/>
          <w:lang w:val="en-GB"/>
        </w:rPr>
      </w:pPr>
      <w:r w:rsidRPr="0027185A">
        <w:rPr>
          <w:rFonts w:ascii="Arial Narrow" w:hAnsi="Arial Narrow" w:cs="Times New Roman"/>
          <w:color w:val="0070C0"/>
          <w:sz w:val="28"/>
          <w:lang w:val="en-GB"/>
        </w:rPr>
        <w:t xml:space="preserve">It </w:t>
      </w:r>
      <w:proofErr w:type="gramStart"/>
      <w:r w:rsidRPr="0027185A">
        <w:rPr>
          <w:rFonts w:ascii="Arial Narrow" w:hAnsi="Arial Narrow" w:cs="Times New Roman"/>
          <w:color w:val="0070C0"/>
          <w:sz w:val="28"/>
          <w:lang w:val="en-GB"/>
        </w:rPr>
        <w:t>is planned</w:t>
      </w:r>
      <w:proofErr w:type="gramEnd"/>
      <w:r w:rsidRPr="0027185A">
        <w:rPr>
          <w:rFonts w:ascii="Arial Narrow" w:hAnsi="Arial Narrow" w:cs="Times New Roman"/>
          <w:color w:val="0070C0"/>
          <w:sz w:val="28"/>
          <w:lang w:val="en-GB"/>
        </w:rPr>
        <w:t xml:space="preserve"> to publish the reports presented in the Conference in collected articles.</w:t>
      </w:r>
    </w:p>
    <w:p w:rsidR="003F66C4" w:rsidRPr="0027185A" w:rsidRDefault="003F66C4" w:rsidP="003F66C4">
      <w:pPr>
        <w:pStyle w:val="ListParagraph"/>
        <w:spacing w:after="240" w:line="276" w:lineRule="auto"/>
        <w:ind w:left="0"/>
        <w:jc w:val="both"/>
        <w:rPr>
          <w:rFonts w:ascii="Arial Narrow" w:hAnsi="Arial Narrow" w:cs="Times New Roman"/>
          <w:color w:val="0070C0"/>
          <w:sz w:val="28"/>
          <w:lang w:val="en-GB"/>
        </w:rPr>
      </w:pPr>
    </w:p>
    <w:p w:rsidR="003F66C4" w:rsidRPr="0027185A" w:rsidRDefault="00C23BBA" w:rsidP="003F66C4">
      <w:pPr>
        <w:pStyle w:val="ListParagraph"/>
        <w:spacing w:after="0" w:line="240" w:lineRule="auto"/>
        <w:ind w:left="0"/>
        <w:jc w:val="both"/>
        <w:rPr>
          <w:rStyle w:val="Strong"/>
          <w:rFonts w:ascii="Arial Narrow" w:hAnsi="Arial Narrow"/>
          <w:color w:val="0070C0"/>
          <w:sz w:val="28"/>
          <w:szCs w:val="28"/>
          <w:lang w:val="en-GB"/>
        </w:rPr>
      </w:pPr>
      <w:r w:rsidRPr="0027185A">
        <w:rPr>
          <w:rStyle w:val="Strong"/>
          <w:rFonts w:ascii="Arial Narrow" w:hAnsi="Arial Narrow"/>
          <w:color w:val="0070C0"/>
          <w:sz w:val="28"/>
          <w:szCs w:val="28"/>
          <w:lang w:val="en-GB"/>
        </w:rPr>
        <w:t>Contact details</w:t>
      </w:r>
      <w:r w:rsidR="003F66C4" w:rsidRPr="0027185A">
        <w:rPr>
          <w:rStyle w:val="Strong"/>
          <w:rFonts w:ascii="Arial Narrow" w:hAnsi="Arial Narrow"/>
          <w:color w:val="0070C0"/>
          <w:sz w:val="28"/>
          <w:szCs w:val="28"/>
          <w:lang w:val="en-GB"/>
        </w:rPr>
        <w:t>:</w:t>
      </w:r>
    </w:p>
    <w:p w:rsidR="0040459C" w:rsidRPr="004E2F9E" w:rsidRDefault="0040459C" w:rsidP="003F66C4">
      <w:pPr>
        <w:pStyle w:val="ListParagraph"/>
        <w:spacing w:after="0" w:line="240" w:lineRule="auto"/>
        <w:ind w:left="0"/>
        <w:jc w:val="both"/>
        <w:rPr>
          <w:rStyle w:val="Strong"/>
          <w:rFonts w:ascii="Arial Narrow" w:hAnsi="Arial Narrow" w:cs="Times New Roman"/>
          <w:b w:val="0"/>
          <w:bCs w:val="0"/>
          <w:color w:val="0070C0"/>
          <w:sz w:val="28"/>
          <w:szCs w:val="28"/>
          <w:lang w:val="en-US"/>
        </w:rPr>
      </w:pPr>
      <w:r w:rsidRPr="004E2F9E">
        <w:rPr>
          <w:rStyle w:val="Strong"/>
          <w:rFonts w:ascii="Arial Narrow" w:hAnsi="Arial Narrow"/>
          <w:b w:val="0"/>
          <w:color w:val="0070C0"/>
          <w:sz w:val="28"/>
          <w:szCs w:val="28"/>
          <w:lang w:val="en-US"/>
        </w:rPr>
        <w:t>Sanita Briežkalne</w:t>
      </w:r>
    </w:p>
    <w:p w:rsidR="003F66C4" w:rsidRPr="004E2F9E" w:rsidRDefault="00925732" w:rsidP="003F66C4">
      <w:pPr>
        <w:pStyle w:val="NormalWeb"/>
        <w:spacing w:before="0" w:beforeAutospacing="0" w:after="0" w:afterAutospacing="0"/>
        <w:rPr>
          <w:rFonts w:ascii="Arial Narrow" w:hAnsi="Arial Narrow"/>
          <w:color w:val="0070C0"/>
          <w:sz w:val="28"/>
          <w:szCs w:val="28"/>
          <w:lang w:val="en-US"/>
        </w:rPr>
      </w:pPr>
      <w:hyperlink r:id="rId6" w:history="1">
        <w:r w:rsidR="0040459C" w:rsidRPr="004E2F9E">
          <w:rPr>
            <w:rStyle w:val="Hyperlink"/>
            <w:rFonts w:ascii="Arial Narrow" w:hAnsi="Arial Narrow"/>
            <w:color w:val="0070C0"/>
            <w:sz w:val="28"/>
            <w:szCs w:val="28"/>
            <w:lang w:val="en-US"/>
          </w:rPr>
          <w:t>sanita.briezkalne@lnb.lv</w:t>
        </w:r>
      </w:hyperlink>
    </w:p>
    <w:p w:rsidR="003F66C4" w:rsidRPr="0027185A" w:rsidRDefault="00C23BBA" w:rsidP="003F66C4">
      <w:pPr>
        <w:pStyle w:val="NormalWeb"/>
        <w:spacing w:before="0" w:beforeAutospacing="0" w:after="0" w:afterAutospacing="0"/>
        <w:rPr>
          <w:rFonts w:ascii="Arial Narrow" w:hAnsi="Arial Narrow"/>
          <w:color w:val="0070C0"/>
          <w:sz w:val="28"/>
          <w:szCs w:val="28"/>
          <w:lang w:val="en-GB"/>
        </w:rPr>
      </w:pPr>
      <w:r w:rsidRPr="0027185A">
        <w:rPr>
          <w:rFonts w:ascii="Arial Narrow" w:hAnsi="Arial Narrow"/>
          <w:color w:val="0070C0"/>
          <w:sz w:val="28"/>
          <w:szCs w:val="28"/>
          <w:lang w:val="en-GB"/>
        </w:rPr>
        <w:t>National Library of Latvia</w:t>
      </w:r>
    </w:p>
    <w:p w:rsidR="003F66C4" w:rsidRPr="0027185A" w:rsidRDefault="00C23BBA" w:rsidP="003F66C4">
      <w:pPr>
        <w:pStyle w:val="NormalWeb"/>
        <w:spacing w:before="0" w:beforeAutospacing="0" w:after="0" w:afterAutospacing="0"/>
        <w:rPr>
          <w:rFonts w:ascii="Arial Narrow" w:hAnsi="Arial Narrow"/>
          <w:bCs/>
          <w:color w:val="0070C0"/>
          <w:sz w:val="28"/>
          <w:szCs w:val="22"/>
          <w:lang w:val="en-GB"/>
        </w:rPr>
      </w:pPr>
      <w:proofErr w:type="spellStart"/>
      <w:r w:rsidRPr="0027185A">
        <w:rPr>
          <w:rFonts w:ascii="Arial Narrow" w:hAnsi="Arial Narrow"/>
          <w:color w:val="0070C0"/>
          <w:sz w:val="28"/>
          <w:szCs w:val="28"/>
          <w:lang w:val="en-GB"/>
        </w:rPr>
        <w:t>Letonica</w:t>
      </w:r>
      <w:proofErr w:type="spellEnd"/>
      <w:r w:rsidRPr="0027185A">
        <w:rPr>
          <w:rFonts w:ascii="Arial Narrow" w:hAnsi="Arial Narrow"/>
          <w:color w:val="0070C0"/>
          <w:sz w:val="28"/>
          <w:szCs w:val="28"/>
          <w:lang w:val="en-GB"/>
        </w:rPr>
        <w:t xml:space="preserve"> and Baltic Centre</w:t>
      </w:r>
      <w:r w:rsidR="003F66C4" w:rsidRPr="0027185A">
        <w:rPr>
          <w:rFonts w:ascii="Arial Narrow" w:hAnsi="Arial Narrow"/>
          <w:color w:val="0070C0"/>
          <w:sz w:val="28"/>
          <w:szCs w:val="22"/>
          <w:lang w:val="en-GB"/>
        </w:rPr>
        <w:br/>
      </w:r>
      <w:r w:rsidR="003F66C4" w:rsidRPr="0027185A">
        <w:rPr>
          <w:rFonts w:ascii="Arial Narrow" w:hAnsi="Arial Narrow"/>
          <w:color w:val="0070C0"/>
          <w:sz w:val="28"/>
          <w:szCs w:val="22"/>
          <w:lang w:val="en-GB"/>
        </w:rPr>
        <w:br/>
      </w:r>
    </w:p>
    <w:p w:rsidR="003F66C4" w:rsidRPr="0027185A" w:rsidRDefault="003F66C4" w:rsidP="003F66C4">
      <w:pPr>
        <w:pStyle w:val="NormalWeb"/>
        <w:spacing w:after="120" w:afterAutospacing="0" w:line="276" w:lineRule="auto"/>
        <w:rPr>
          <w:rFonts w:ascii="Arial Narrow" w:hAnsi="Arial Narrow"/>
          <w:color w:val="0070C0"/>
          <w:sz w:val="28"/>
          <w:szCs w:val="22"/>
          <w:lang w:val="en-GB"/>
        </w:rPr>
      </w:pPr>
    </w:p>
    <w:p w:rsidR="003F66C4" w:rsidRPr="0027185A" w:rsidRDefault="003F66C4">
      <w:pPr>
        <w:rPr>
          <w:rFonts w:ascii="Arial Narrow" w:hAnsi="Arial Narrow"/>
          <w:color w:val="0070C0"/>
          <w:sz w:val="28"/>
          <w:lang w:val="en-GB"/>
        </w:rPr>
      </w:pPr>
    </w:p>
    <w:sectPr w:rsidR="003F66C4" w:rsidRPr="0027185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886"/>
    <w:rsid w:val="00130B77"/>
    <w:rsid w:val="001C306D"/>
    <w:rsid w:val="001E68FA"/>
    <w:rsid w:val="0027185A"/>
    <w:rsid w:val="00333F89"/>
    <w:rsid w:val="003A49A2"/>
    <w:rsid w:val="003D1862"/>
    <w:rsid w:val="003F66C4"/>
    <w:rsid w:val="0040459C"/>
    <w:rsid w:val="004E2F9E"/>
    <w:rsid w:val="00505EA5"/>
    <w:rsid w:val="005521AF"/>
    <w:rsid w:val="007F3C22"/>
    <w:rsid w:val="00884BFF"/>
    <w:rsid w:val="00925732"/>
    <w:rsid w:val="00BF659E"/>
    <w:rsid w:val="00C23BBA"/>
    <w:rsid w:val="00D864B3"/>
    <w:rsid w:val="00E62886"/>
    <w:rsid w:val="00ED1E9A"/>
    <w:rsid w:val="00F052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F1C674-F30F-4917-A644-D32B41A5C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6C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66C4"/>
    <w:rPr>
      <w:color w:val="0000FF"/>
      <w:u w:val="single"/>
    </w:rPr>
  </w:style>
  <w:style w:type="paragraph" w:styleId="NormalWeb">
    <w:name w:val="Normal (Web)"/>
    <w:basedOn w:val="Normal"/>
    <w:uiPriority w:val="99"/>
    <w:semiHidden/>
    <w:unhideWhenUsed/>
    <w:rsid w:val="003F66C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3F66C4"/>
    <w:pPr>
      <w:ind w:left="720"/>
      <w:contextualSpacing/>
    </w:pPr>
  </w:style>
  <w:style w:type="character" w:styleId="Strong">
    <w:name w:val="Strong"/>
    <w:basedOn w:val="DefaultParagraphFont"/>
    <w:uiPriority w:val="22"/>
    <w:qFormat/>
    <w:rsid w:val="003F66C4"/>
    <w:rPr>
      <w:b/>
      <w:bCs/>
    </w:rPr>
  </w:style>
  <w:style w:type="character" w:styleId="FollowedHyperlink">
    <w:name w:val="FollowedHyperlink"/>
    <w:basedOn w:val="DefaultParagraphFont"/>
    <w:uiPriority w:val="99"/>
    <w:semiHidden/>
    <w:unhideWhenUsed/>
    <w:rsid w:val="009257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nb@lnb.lv" TargetMode="External"/><Relationship Id="rId5" Type="http://schemas.openxmlformats.org/officeDocument/2006/relationships/hyperlink" Target="mailto:sanita.briezkalne@lnb.lv" TargetMode="External"/><Relationship Id="rId4" Type="http://schemas.openxmlformats.org/officeDocument/2006/relationships/hyperlink" Target="https://docs.google.com/forms/d/154C6v9jkQR5XYhtCsg0leIjZrSe8__1vM5melv0z-A8/edit?usp=drive_we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1666</Words>
  <Characters>951</Characters>
  <Application>Microsoft Office Word</Application>
  <DocSecurity>0</DocSecurity>
  <Lines>7</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Briežkalne</dc:creator>
  <cp:keywords/>
  <dc:description/>
  <cp:lastModifiedBy>Sanita Briežkalne</cp:lastModifiedBy>
  <cp:revision>8</cp:revision>
  <cp:lastPrinted>2016-04-29T12:48:00Z</cp:lastPrinted>
  <dcterms:created xsi:type="dcterms:W3CDTF">2016-04-29T12:36:00Z</dcterms:created>
  <dcterms:modified xsi:type="dcterms:W3CDTF">2016-04-29T14:35:00Z</dcterms:modified>
</cp:coreProperties>
</file>